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879" w:rsidRPr="005F0879" w:rsidRDefault="005F0879" w:rsidP="00572239">
      <w:pPr>
        <w:bidi w:val="0"/>
        <w:spacing w:line="480" w:lineRule="auto"/>
        <w:rPr>
          <w:rFonts w:asciiTheme="majorBidi" w:hAnsiTheme="majorBidi" w:cstheme="majorBidi"/>
          <w:color w:val="1F497D" w:themeColor="text2"/>
          <w:sz w:val="24"/>
          <w:szCs w:val="24"/>
        </w:rPr>
      </w:pPr>
    </w:p>
    <w:p w:rsidR="005F0879" w:rsidRPr="005F0879" w:rsidRDefault="005F0879" w:rsidP="005F0879">
      <w:pPr>
        <w:bidi w:val="0"/>
        <w:spacing w:line="480" w:lineRule="auto"/>
        <w:jc w:val="center"/>
        <w:rPr>
          <w:rFonts w:asciiTheme="majorBidi" w:hAnsiTheme="majorBidi" w:cstheme="majorBidi"/>
          <w:b/>
          <w:bCs/>
          <w:color w:val="1F497D" w:themeColor="text2"/>
          <w:sz w:val="28"/>
          <w:szCs w:val="28"/>
        </w:rPr>
      </w:pPr>
      <w:r w:rsidRPr="005F0879">
        <w:rPr>
          <w:rFonts w:asciiTheme="majorBidi" w:hAnsiTheme="majorBidi" w:cstheme="majorBidi"/>
          <w:b/>
          <w:bCs/>
          <w:color w:val="1F497D" w:themeColor="text2"/>
          <w:sz w:val="28"/>
          <w:szCs w:val="28"/>
        </w:rPr>
        <w:t>Problem Based learning VS Multiple intelligence</w:t>
      </w:r>
    </w:p>
    <w:p w:rsidR="00E0319D" w:rsidRPr="005F0879" w:rsidRDefault="00B53DE2" w:rsidP="005F0879">
      <w:pPr>
        <w:bidi w:val="0"/>
        <w:spacing w:line="480" w:lineRule="auto"/>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Problem based learning (PBL) and Gardener's multiple intelligence</w:t>
      </w:r>
      <w:r w:rsidR="008B1E07" w:rsidRPr="005F0879">
        <w:rPr>
          <w:rFonts w:asciiTheme="majorBidi" w:hAnsiTheme="majorBidi" w:cstheme="majorBidi"/>
          <w:color w:val="1F497D" w:themeColor="text2"/>
          <w:sz w:val="24"/>
          <w:szCs w:val="24"/>
        </w:rPr>
        <w:t>s</w:t>
      </w:r>
      <w:r w:rsidRPr="005F0879">
        <w:rPr>
          <w:rFonts w:asciiTheme="majorBidi" w:hAnsiTheme="majorBidi" w:cstheme="majorBidi"/>
          <w:color w:val="1F497D" w:themeColor="text2"/>
          <w:sz w:val="24"/>
          <w:szCs w:val="24"/>
        </w:rPr>
        <w:t xml:space="preserve"> (MI) theories are two learning models which have some things in common. These two models are indirect </w:t>
      </w:r>
      <w:r w:rsidR="00572239" w:rsidRPr="005F0879">
        <w:rPr>
          <w:rFonts w:asciiTheme="majorBidi" w:hAnsiTheme="majorBidi" w:cstheme="majorBidi"/>
          <w:color w:val="1F497D" w:themeColor="text2"/>
          <w:sz w:val="24"/>
          <w:szCs w:val="24"/>
        </w:rPr>
        <w:t>method of teaching. Both</w:t>
      </w:r>
      <w:r w:rsidRPr="005F0879">
        <w:rPr>
          <w:rFonts w:asciiTheme="majorBidi" w:hAnsiTheme="majorBidi" w:cstheme="majorBidi"/>
          <w:color w:val="1F497D" w:themeColor="text2"/>
          <w:sz w:val="24"/>
          <w:szCs w:val="24"/>
        </w:rPr>
        <w:t xml:space="preserve"> are learner-centered models. The teachers are guiders or facilitators. Students in both models work in groups cooperatively. Students in these two models have competition sense. However, there are some different </w:t>
      </w:r>
      <w:bookmarkStart w:id="0" w:name="_GoBack"/>
      <w:bookmarkEnd w:id="0"/>
      <w:r w:rsidRPr="005F0879">
        <w:rPr>
          <w:rFonts w:asciiTheme="majorBidi" w:hAnsiTheme="majorBidi" w:cstheme="majorBidi"/>
          <w:color w:val="1F497D" w:themeColor="text2"/>
          <w:sz w:val="24"/>
          <w:szCs w:val="24"/>
        </w:rPr>
        <w:t xml:space="preserve">aspects between PBL and MI. </w:t>
      </w:r>
    </w:p>
    <w:p w:rsidR="00B53DE2" w:rsidRPr="005F0879" w:rsidRDefault="004E6142" w:rsidP="00572239">
      <w:pPr>
        <w:bidi w:val="0"/>
        <w:spacing w:line="480" w:lineRule="auto"/>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 xml:space="preserve">Teachers in PBL works as guider who support the process by providing some suitable resources and asking some questions. They also </w:t>
      </w:r>
      <w:r w:rsidR="00321D94" w:rsidRPr="005F0879">
        <w:rPr>
          <w:rFonts w:asciiTheme="majorBidi" w:hAnsiTheme="majorBidi" w:cstheme="majorBidi"/>
          <w:color w:val="1F497D" w:themeColor="text2"/>
          <w:sz w:val="24"/>
          <w:szCs w:val="24"/>
        </w:rPr>
        <w:t>lead the discussion and formulate some evaluation methods. The aim of this model is to enable students to figure out what they need to know while they are working in groups in order to solve problems. T</w:t>
      </w:r>
      <w:r w:rsidR="00016B67" w:rsidRPr="005F0879">
        <w:rPr>
          <w:rFonts w:asciiTheme="majorBidi" w:hAnsiTheme="majorBidi" w:cstheme="majorBidi"/>
          <w:color w:val="1F497D" w:themeColor="text2"/>
          <w:sz w:val="24"/>
          <w:szCs w:val="24"/>
        </w:rPr>
        <w:t>hey are the responsible</w:t>
      </w:r>
      <w:r w:rsidR="00321D94" w:rsidRPr="005F0879">
        <w:rPr>
          <w:rFonts w:asciiTheme="majorBidi" w:hAnsiTheme="majorBidi" w:cstheme="majorBidi"/>
          <w:color w:val="1F497D" w:themeColor="text2"/>
          <w:sz w:val="24"/>
          <w:szCs w:val="24"/>
        </w:rPr>
        <w:t xml:space="preserve"> </w:t>
      </w:r>
      <w:r w:rsidR="00016B67" w:rsidRPr="005F0879">
        <w:rPr>
          <w:rFonts w:asciiTheme="majorBidi" w:hAnsiTheme="majorBidi" w:cstheme="majorBidi"/>
          <w:color w:val="1F497D" w:themeColor="text2"/>
          <w:sz w:val="24"/>
          <w:szCs w:val="24"/>
        </w:rPr>
        <w:t xml:space="preserve">for their learning. They are free to choose the appropriate tools for their learning with support of their teacher. PBL helps students to gain knowledge while they are communicate with peers, solve problems and improve </w:t>
      </w:r>
      <w:r w:rsidR="00097874" w:rsidRPr="005F0879">
        <w:rPr>
          <w:rFonts w:asciiTheme="majorBidi" w:hAnsiTheme="majorBidi" w:cstheme="majorBidi"/>
          <w:color w:val="1F497D" w:themeColor="text2"/>
          <w:sz w:val="24"/>
          <w:szCs w:val="24"/>
        </w:rPr>
        <w:t xml:space="preserve">their self-directed learning skills. </w:t>
      </w:r>
      <w:r w:rsidR="008B1E07" w:rsidRPr="005F0879">
        <w:rPr>
          <w:rFonts w:asciiTheme="majorBidi" w:hAnsiTheme="majorBidi" w:cstheme="majorBidi"/>
          <w:color w:val="1F497D" w:themeColor="text2"/>
          <w:sz w:val="24"/>
          <w:szCs w:val="24"/>
        </w:rPr>
        <w:t>Students need some background knowledge to be effective learners before practicing. PBL helps students to know how to learn, collaborate, and solve problems.</w:t>
      </w:r>
    </w:p>
    <w:p w:rsidR="001A2FBE" w:rsidRPr="005F0879" w:rsidRDefault="008B1E07" w:rsidP="00572239">
      <w:pPr>
        <w:bidi w:val="0"/>
        <w:spacing w:line="480" w:lineRule="auto"/>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 xml:space="preserve">Multiple intelligences theory presents </w:t>
      </w:r>
      <w:r w:rsidR="00630E07" w:rsidRPr="005F0879">
        <w:rPr>
          <w:rFonts w:asciiTheme="majorBidi" w:hAnsiTheme="majorBidi" w:cstheme="majorBidi"/>
          <w:color w:val="1F497D" w:themeColor="text2"/>
          <w:sz w:val="24"/>
          <w:szCs w:val="24"/>
        </w:rPr>
        <w:t>simple methods to explain</w:t>
      </w:r>
      <w:r w:rsidRPr="005F0879">
        <w:rPr>
          <w:rFonts w:asciiTheme="majorBidi" w:hAnsiTheme="majorBidi" w:cstheme="majorBidi"/>
          <w:color w:val="1F497D" w:themeColor="text2"/>
          <w:sz w:val="24"/>
          <w:szCs w:val="24"/>
        </w:rPr>
        <w:t xml:space="preserve"> </w:t>
      </w:r>
      <w:r w:rsidR="00630E07" w:rsidRPr="005F0879">
        <w:rPr>
          <w:rFonts w:asciiTheme="majorBidi" w:hAnsiTheme="majorBidi" w:cstheme="majorBidi"/>
          <w:color w:val="1F497D" w:themeColor="text2"/>
          <w:sz w:val="24"/>
          <w:szCs w:val="24"/>
        </w:rPr>
        <w:t xml:space="preserve">people's preferred ways to learn. This model is an aid to understand personalities and preferences which may be mixture </w:t>
      </w:r>
      <w:r w:rsidR="004E77B1" w:rsidRPr="005F0879">
        <w:rPr>
          <w:rFonts w:asciiTheme="majorBidi" w:hAnsiTheme="majorBidi" w:cstheme="majorBidi"/>
          <w:color w:val="1F497D" w:themeColor="text2"/>
          <w:sz w:val="24"/>
          <w:szCs w:val="24"/>
        </w:rPr>
        <w:t>in each person. There are nine</w:t>
      </w:r>
      <w:r w:rsidR="00630E07" w:rsidRPr="005F0879">
        <w:rPr>
          <w:rFonts w:asciiTheme="majorBidi" w:hAnsiTheme="majorBidi" w:cstheme="majorBidi"/>
          <w:color w:val="1F497D" w:themeColor="text2"/>
          <w:sz w:val="24"/>
          <w:szCs w:val="24"/>
        </w:rPr>
        <w:t xml:space="preserve"> multiple intelligences. Linguistics intelligence is the first type which means the ability to use words and language effectively. Logical and mathematical inte</w:t>
      </w:r>
      <w:r w:rsidR="00970AEF" w:rsidRPr="005F0879">
        <w:rPr>
          <w:rFonts w:asciiTheme="majorBidi" w:hAnsiTheme="majorBidi" w:cstheme="majorBidi"/>
          <w:color w:val="1F497D" w:themeColor="text2"/>
          <w:sz w:val="24"/>
          <w:szCs w:val="24"/>
        </w:rPr>
        <w:t>lligence is the one that focus on numbers. Musical intelligence means the ability to be aware of sounds and its usage. Kinesthetic intelligence deals with body movement and how to control it. Spatial and visual one means the ability to understand the relationship between images and meanings. Int</w:t>
      </w:r>
      <w:r w:rsidR="003D2A58" w:rsidRPr="005F0879">
        <w:rPr>
          <w:rFonts w:asciiTheme="majorBidi" w:hAnsiTheme="majorBidi" w:cstheme="majorBidi"/>
          <w:color w:val="1F497D" w:themeColor="text2"/>
          <w:sz w:val="24"/>
          <w:szCs w:val="24"/>
        </w:rPr>
        <w:t>erpersonal intelligence is the ability to relate to others. Intrapersonal intelligence is having self-awareness.</w:t>
      </w:r>
      <w:r w:rsidR="008F4366" w:rsidRPr="005F0879">
        <w:rPr>
          <w:rFonts w:asciiTheme="majorBidi" w:hAnsiTheme="majorBidi" w:cstheme="majorBidi"/>
          <w:color w:val="1F497D" w:themeColor="text2"/>
          <w:sz w:val="24"/>
          <w:szCs w:val="24"/>
        </w:rPr>
        <w:t xml:space="preserve"> Naturalist intelligence is the ability to recognize the relationship to the nature. The last one is existential intelligence for people who think a lot of existential issues.</w:t>
      </w:r>
    </w:p>
    <w:p w:rsidR="008B1E07" w:rsidRPr="005F0879" w:rsidRDefault="001A2FBE" w:rsidP="00572239">
      <w:pPr>
        <w:bidi w:val="0"/>
        <w:spacing w:line="480" w:lineRule="auto"/>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lastRenderedPageBreak/>
        <w:t xml:space="preserve">These types of intelligence indicate </w:t>
      </w:r>
      <w:proofErr w:type="gramStart"/>
      <w:r w:rsidRPr="005F0879">
        <w:rPr>
          <w:rFonts w:asciiTheme="majorBidi" w:hAnsiTheme="majorBidi" w:cstheme="majorBidi"/>
          <w:color w:val="1F497D" w:themeColor="text2"/>
          <w:sz w:val="24"/>
          <w:szCs w:val="24"/>
        </w:rPr>
        <w:t>methods</w:t>
      </w:r>
      <w:proofErr w:type="gramEnd"/>
      <w:r w:rsidRPr="005F0879">
        <w:rPr>
          <w:rFonts w:asciiTheme="majorBidi" w:hAnsiTheme="majorBidi" w:cstheme="majorBidi"/>
          <w:color w:val="1F497D" w:themeColor="text2"/>
          <w:sz w:val="24"/>
          <w:szCs w:val="24"/>
        </w:rPr>
        <w:t xml:space="preserve"> in which students p</w:t>
      </w:r>
      <w:r w:rsidR="00572239" w:rsidRPr="005F0879">
        <w:rPr>
          <w:rFonts w:asciiTheme="majorBidi" w:hAnsiTheme="majorBidi" w:cstheme="majorBidi"/>
          <w:color w:val="1F497D" w:themeColor="text2"/>
          <w:sz w:val="24"/>
          <w:szCs w:val="24"/>
        </w:rPr>
        <w:t>refer to learn,</w:t>
      </w:r>
      <w:r w:rsidRPr="005F0879">
        <w:rPr>
          <w:rFonts w:asciiTheme="majorBidi" w:hAnsiTheme="majorBidi" w:cstheme="majorBidi"/>
          <w:color w:val="1F497D" w:themeColor="text2"/>
          <w:sz w:val="24"/>
          <w:szCs w:val="24"/>
        </w:rPr>
        <w:t xml:space="preserve"> develop their strengths and overcome their weaknesses. However, teachers first need to make pre-test to determine </w:t>
      </w:r>
      <w:r w:rsidR="00C5026C" w:rsidRPr="005F0879">
        <w:rPr>
          <w:rFonts w:asciiTheme="majorBidi" w:hAnsiTheme="majorBidi" w:cstheme="majorBidi"/>
          <w:color w:val="1F497D" w:themeColor="text2"/>
          <w:sz w:val="24"/>
          <w:szCs w:val="24"/>
        </w:rPr>
        <w:t>the intelligence order for each students. Then, teachers have the freedom to divide the class according to the shared intelligence to work together or mixed groups with different intelligences. After that teachers must prepare some activities for the students in order to improve their ability. This model helps to discover different types of talents</w:t>
      </w:r>
      <w:r w:rsidR="008E36DE" w:rsidRPr="005F0879">
        <w:rPr>
          <w:rFonts w:asciiTheme="majorBidi" w:hAnsiTheme="majorBidi" w:cstheme="majorBidi"/>
          <w:color w:val="1F497D" w:themeColor="text2"/>
          <w:sz w:val="24"/>
          <w:szCs w:val="24"/>
        </w:rPr>
        <w:t xml:space="preserve"> and</w:t>
      </w:r>
      <w:r w:rsidR="00C5026C" w:rsidRPr="005F0879">
        <w:rPr>
          <w:rFonts w:asciiTheme="majorBidi" w:hAnsiTheme="majorBidi" w:cstheme="majorBidi"/>
          <w:color w:val="1F497D" w:themeColor="text2"/>
          <w:sz w:val="24"/>
          <w:szCs w:val="24"/>
        </w:rPr>
        <w:t xml:space="preserve"> </w:t>
      </w:r>
      <w:r w:rsidR="008E36DE" w:rsidRPr="005F0879">
        <w:rPr>
          <w:rFonts w:asciiTheme="majorBidi" w:hAnsiTheme="majorBidi" w:cstheme="majorBidi"/>
          <w:color w:val="1F497D" w:themeColor="text2"/>
          <w:sz w:val="24"/>
          <w:szCs w:val="24"/>
        </w:rPr>
        <w:t>value people for who they are and what they can do.</w:t>
      </w:r>
      <w:r w:rsidR="00572239" w:rsidRPr="005F0879">
        <w:rPr>
          <w:rFonts w:asciiTheme="majorBidi" w:hAnsiTheme="majorBidi" w:cstheme="majorBidi"/>
          <w:color w:val="1F497D" w:themeColor="text2"/>
          <w:sz w:val="24"/>
          <w:szCs w:val="24"/>
        </w:rPr>
        <w:t xml:space="preserve"> It also helps them to achieve their own goals.</w:t>
      </w:r>
    </w:p>
    <w:p w:rsidR="005F0879" w:rsidRPr="005F0879" w:rsidRDefault="005F0879" w:rsidP="005F0879">
      <w:pPr>
        <w:bidi w:val="0"/>
        <w:spacing w:line="480" w:lineRule="auto"/>
        <w:rPr>
          <w:rFonts w:asciiTheme="majorBidi" w:hAnsiTheme="majorBidi" w:cstheme="majorBidi"/>
          <w:color w:val="1F497D" w:themeColor="text2"/>
          <w:sz w:val="24"/>
          <w:szCs w:val="24"/>
        </w:rPr>
      </w:pPr>
    </w:p>
    <w:p w:rsidR="00572239" w:rsidRPr="005F0879" w:rsidRDefault="004E77B1" w:rsidP="004E77B1">
      <w:pPr>
        <w:bidi w:val="0"/>
        <w:spacing w:line="480" w:lineRule="auto"/>
        <w:rPr>
          <w:rFonts w:asciiTheme="majorBidi" w:hAnsiTheme="majorBidi" w:cstheme="majorBidi"/>
          <w:color w:val="1F497D" w:themeColor="text2"/>
          <w:sz w:val="32"/>
          <w:szCs w:val="32"/>
        </w:rPr>
      </w:pPr>
      <w:r w:rsidRPr="005F0879">
        <w:rPr>
          <w:rFonts w:asciiTheme="majorBidi" w:hAnsiTheme="majorBidi" w:cstheme="majorBidi"/>
          <w:color w:val="1F497D" w:themeColor="text2"/>
          <w:sz w:val="32"/>
          <w:szCs w:val="32"/>
        </w:rPr>
        <w:t>Problem Based Learning Model                        Multiple Intelligence Theory</w:t>
      </w:r>
    </w:p>
    <w:p w:rsidR="00F22126" w:rsidRDefault="004E77B1" w:rsidP="007558A7">
      <w:pPr>
        <w:bidi w:val="0"/>
        <w:spacing w:line="480" w:lineRule="auto"/>
        <w:rPr>
          <w:rFonts w:asciiTheme="majorBidi" w:hAnsiTheme="majorBidi" w:cstheme="majorBidi"/>
          <w:color w:val="1F497D" w:themeColor="text2"/>
          <w:sz w:val="24"/>
          <w:szCs w:val="24"/>
        </w:rPr>
      </w:pPr>
      <w:r w:rsidRPr="005F0879">
        <w:rPr>
          <w:noProof/>
          <w:color w:val="1F497D" w:themeColor="text2"/>
        </w:rPr>
        <w:drawing>
          <wp:inline distT="0" distB="0" distL="0" distR="0" wp14:anchorId="373F10B1" wp14:editId="097030E5">
            <wp:extent cx="2381250" cy="2438400"/>
            <wp:effectExtent l="0" t="0" r="0" b="0"/>
            <wp:docPr id="1" name="Picture 1" descr="http://lisabeall.bgsu.wikispaces.net/file/view/PBL2.jpg/154076579/275x281/PB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sabeall.bgsu.wikispaces.net/file/view/PBL2.jpg/154076579/275x281/PBL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2438400"/>
                    </a:xfrm>
                    <a:prstGeom prst="rect">
                      <a:avLst/>
                    </a:prstGeom>
                    <a:noFill/>
                    <a:ln>
                      <a:noFill/>
                    </a:ln>
                  </pic:spPr>
                </pic:pic>
              </a:graphicData>
            </a:graphic>
          </wp:inline>
        </w:drawing>
      </w:r>
      <w:r w:rsidRPr="005F0879">
        <w:rPr>
          <w:rFonts w:asciiTheme="majorBidi" w:hAnsiTheme="majorBidi" w:cstheme="majorBidi"/>
          <w:color w:val="1F497D" w:themeColor="text2"/>
          <w:sz w:val="24"/>
          <w:szCs w:val="24"/>
        </w:rPr>
        <w:t xml:space="preserve">                           </w:t>
      </w:r>
      <w:r w:rsidRPr="005F0879">
        <w:rPr>
          <w:noProof/>
          <w:color w:val="1F497D" w:themeColor="text2"/>
        </w:rPr>
        <w:drawing>
          <wp:inline distT="0" distB="0" distL="0" distR="0" wp14:anchorId="05B61FB8" wp14:editId="36EB9C21">
            <wp:extent cx="2667000" cy="3381375"/>
            <wp:effectExtent l="0" t="0" r="0" b="9525"/>
            <wp:docPr id="2" name="Picture 2" descr="http://1.bp.blogspot.com/_-LnkRoKay-k/S_sL89S48eI/AAAAAAAAAJI/eHjrT5TbzF4/s1600/MImapclrDe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_-LnkRoKay-k/S_sL89S48eI/AAAAAAAAAJI/eHjrT5TbzF4/s1600/MImapclrDef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3381375"/>
                    </a:xfrm>
                    <a:prstGeom prst="rect">
                      <a:avLst/>
                    </a:prstGeom>
                    <a:noFill/>
                    <a:ln>
                      <a:noFill/>
                    </a:ln>
                  </pic:spPr>
                </pic:pic>
              </a:graphicData>
            </a:graphic>
          </wp:inline>
        </w:drawing>
      </w:r>
    </w:p>
    <w:p w:rsidR="005F0879" w:rsidRDefault="005F0879" w:rsidP="005F0879">
      <w:pPr>
        <w:bidi w:val="0"/>
        <w:spacing w:line="480" w:lineRule="auto"/>
        <w:rPr>
          <w:rFonts w:asciiTheme="majorBidi" w:hAnsiTheme="majorBidi" w:cstheme="majorBidi"/>
          <w:color w:val="1F497D" w:themeColor="text2"/>
          <w:sz w:val="24"/>
          <w:szCs w:val="24"/>
        </w:rPr>
      </w:pPr>
    </w:p>
    <w:p w:rsidR="005F0879" w:rsidRDefault="005F0879" w:rsidP="005F0879">
      <w:pPr>
        <w:bidi w:val="0"/>
        <w:spacing w:line="480" w:lineRule="auto"/>
        <w:rPr>
          <w:rFonts w:asciiTheme="majorBidi" w:hAnsiTheme="majorBidi" w:cstheme="majorBidi"/>
          <w:color w:val="1F497D" w:themeColor="text2"/>
          <w:sz w:val="24"/>
          <w:szCs w:val="24"/>
        </w:rPr>
      </w:pPr>
    </w:p>
    <w:p w:rsidR="005F0879" w:rsidRDefault="005F0879" w:rsidP="005F0879">
      <w:pPr>
        <w:bidi w:val="0"/>
        <w:spacing w:line="480" w:lineRule="auto"/>
        <w:rPr>
          <w:rFonts w:asciiTheme="majorBidi" w:hAnsiTheme="majorBidi" w:cstheme="majorBidi"/>
          <w:color w:val="1F497D" w:themeColor="text2"/>
          <w:sz w:val="24"/>
          <w:szCs w:val="24"/>
        </w:rPr>
      </w:pPr>
    </w:p>
    <w:p w:rsidR="005F0879" w:rsidRPr="005F0879" w:rsidRDefault="005F0879" w:rsidP="005F0879">
      <w:pPr>
        <w:bidi w:val="0"/>
        <w:spacing w:line="480" w:lineRule="auto"/>
        <w:rPr>
          <w:rFonts w:asciiTheme="majorBidi" w:hAnsiTheme="majorBidi" w:cstheme="majorBidi"/>
          <w:color w:val="1F497D" w:themeColor="text2"/>
          <w:sz w:val="24"/>
          <w:szCs w:val="24"/>
        </w:rPr>
      </w:pPr>
    </w:p>
    <w:tbl>
      <w:tblPr>
        <w:tblStyle w:val="LightGrid-Accent1"/>
        <w:tblW w:w="0" w:type="auto"/>
        <w:tblLook w:val="04A0" w:firstRow="1" w:lastRow="0" w:firstColumn="1" w:lastColumn="0" w:noHBand="0" w:noVBand="1"/>
      </w:tblPr>
      <w:tblGrid>
        <w:gridCol w:w="3473"/>
        <w:gridCol w:w="3473"/>
        <w:gridCol w:w="3474"/>
      </w:tblGrid>
      <w:tr w:rsidR="005F0879" w:rsidRPr="005F0879" w:rsidTr="004F6C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73" w:type="dxa"/>
          </w:tcPr>
          <w:p w:rsidR="004F6C9C" w:rsidRPr="005F0879" w:rsidRDefault="004F6C9C" w:rsidP="004F6C9C">
            <w:pPr>
              <w:bidi w:val="0"/>
              <w:spacing w:line="480" w:lineRule="auto"/>
              <w:jc w:val="center"/>
              <w:rPr>
                <w:rFonts w:asciiTheme="majorBidi" w:hAnsiTheme="majorBidi"/>
                <w:color w:val="1F497D" w:themeColor="text2"/>
                <w:sz w:val="24"/>
                <w:szCs w:val="24"/>
              </w:rPr>
            </w:pPr>
            <w:r w:rsidRPr="005F0879">
              <w:rPr>
                <w:rFonts w:asciiTheme="majorBidi" w:hAnsiTheme="majorBidi"/>
                <w:color w:val="1F497D" w:themeColor="text2"/>
                <w:sz w:val="24"/>
                <w:szCs w:val="24"/>
              </w:rPr>
              <w:lastRenderedPageBreak/>
              <w:t>Criteria</w:t>
            </w:r>
          </w:p>
        </w:tc>
        <w:tc>
          <w:tcPr>
            <w:tcW w:w="3473" w:type="dxa"/>
          </w:tcPr>
          <w:p w:rsidR="004F6C9C" w:rsidRPr="005F0879" w:rsidRDefault="004F6C9C" w:rsidP="004F6C9C">
            <w:pPr>
              <w:bidi w:val="0"/>
              <w:spacing w:line="480" w:lineRule="auto"/>
              <w:jc w:val="center"/>
              <w:cnfStyle w:val="100000000000" w:firstRow="1" w:lastRow="0" w:firstColumn="0" w:lastColumn="0" w:oddVBand="0" w:evenVBand="0" w:oddHBand="0" w:evenHBand="0" w:firstRowFirstColumn="0" w:firstRowLastColumn="0" w:lastRowFirstColumn="0" w:lastRowLastColumn="0"/>
              <w:rPr>
                <w:rFonts w:asciiTheme="majorBidi" w:hAnsiTheme="majorBidi"/>
                <w:color w:val="1F497D" w:themeColor="text2"/>
                <w:sz w:val="24"/>
                <w:szCs w:val="24"/>
              </w:rPr>
            </w:pPr>
            <w:r w:rsidRPr="005F0879">
              <w:rPr>
                <w:rFonts w:asciiTheme="majorBidi" w:hAnsiTheme="majorBidi"/>
                <w:color w:val="1F497D" w:themeColor="text2"/>
                <w:sz w:val="24"/>
                <w:szCs w:val="24"/>
              </w:rPr>
              <w:t>PBL</w:t>
            </w:r>
          </w:p>
        </w:tc>
        <w:tc>
          <w:tcPr>
            <w:tcW w:w="3474" w:type="dxa"/>
          </w:tcPr>
          <w:p w:rsidR="004F6C9C" w:rsidRPr="005F0879" w:rsidRDefault="004F6C9C" w:rsidP="004F6C9C">
            <w:pPr>
              <w:bidi w:val="0"/>
              <w:spacing w:line="480" w:lineRule="auto"/>
              <w:jc w:val="center"/>
              <w:cnfStyle w:val="100000000000" w:firstRow="1" w:lastRow="0" w:firstColumn="0" w:lastColumn="0" w:oddVBand="0" w:evenVBand="0" w:oddHBand="0" w:evenHBand="0" w:firstRowFirstColumn="0" w:firstRowLastColumn="0" w:lastRowFirstColumn="0" w:lastRowLastColumn="0"/>
              <w:rPr>
                <w:rFonts w:asciiTheme="majorBidi" w:hAnsiTheme="majorBidi"/>
                <w:color w:val="1F497D" w:themeColor="text2"/>
                <w:sz w:val="24"/>
                <w:szCs w:val="24"/>
              </w:rPr>
            </w:pPr>
            <w:r w:rsidRPr="005F0879">
              <w:rPr>
                <w:rFonts w:asciiTheme="majorBidi" w:hAnsiTheme="majorBidi"/>
                <w:color w:val="1F497D" w:themeColor="text2"/>
                <w:sz w:val="24"/>
                <w:szCs w:val="24"/>
              </w:rPr>
              <w:t>MI</w:t>
            </w:r>
          </w:p>
        </w:tc>
      </w:tr>
      <w:tr w:rsidR="005F0879" w:rsidRPr="005F0879" w:rsidTr="004F6C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73" w:type="dxa"/>
          </w:tcPr>
          <w:p w:rsidR="004F6C9C" w:rsidRPr="005F0879" w:rsidRDefault="004F6C9C" w:rsidP="00F22126">
            <w:pPr>
              <w:bidi w:val="0"/>
              <w:spacing w:line="480" w:lineRule="auto"/>
              <w:rPr>
                <w:rFonts w:asciiTheme="majorBidi" w:hAnsiTheme="majorBidi"/>
                <w:color w:val="1F497D" w:themeColor="text2"/>
                <w:sz w:val="24"/>
                <w:szCs w:val="24"/>
              </w:rPr>
            </w:pPr>
            <w:r w:rsidRPr="005F0879">
              <w:rPr>
                <w:rFonts w:asciiTheme="majorBidi" w:hAnsiTheme="majorBidi"/>
                <w:color w:val="1F497D" w:themeColor="text2"/>
                <w:sz w:val="24"/>
                <w:szCs w:val="24"/>
              </w:rPr>
              <w:t>Relative Student-centeredness</w:t>
            </w:r>
          </w:p>
        </w:tc>
        <w:tc>
          <w:tcPr>
            <w:tcW w:w="3473" w:type="dxa"/>
          </w:tcPr>
          <w:p w:rsidR="004F6C9C" w:rsidRPr="005F0879" w:rsidRDefault="001C21EC" w:rsidP="00F22126">
            <w:pPr>
              <w:bidi w:val="0"/>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Student centered</w:t>
            </w:r>
          </w:p>
        </w:tc>
        <w:tc>
          <w:tcPr>
            <w:tcW w:w="3474" w:type="dxa"/>
          </w:tcPr>
          <w:p w:rsidR="004F6C9C" w:rsidRPr="005F0879" w:rsidRDefault="001C21EC" w:rsidP="00F22126">
            <w:pPr>
              <w:bidi w:val="0"/>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Student centered</w:t>
            </w:r>
          </w:p>
        </w:tc>
      </w:tr>
      <w:tr w:rsidR="005F0879" w:rsidRPr="005F0879" w:rsidTr="004F6C9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73" w:type="dxa"/>
          </w:tcPr>
          <w:p w:rsidR="004F6C9C" w:rsidRPr="005F0879" w:rsidRDefault="001C21EC" w:rsidP="00F22126">
            <w:pPr>
              <w:bidi w:val="0"/>
              <w:spacing w:line="480" w:lineRule="auto"/>
              <w:rPr>
                <w:rFonts w:asciiTheme="majorBidi" w:hAnsiTheme="majorBidi"/>
                <w:color w:val="1F497D" w:themeColor="text2"/>
                <w:sz w:val="24"/>
                <w:szCs w:val="24"/>
              </w:rPr>
            </w:pPr>
            <w:r w:rsidRPr="005F0879">
              <w:rPr>
                <w:rFonts w:asciiTheme="majorBidi" w:hAnsiTheme="majorBidi"/>
                <w:color w:val="1F497D" w:themeColor="text2"/>
                <w:sz w:val="24"/>
                <w:szCs w:val="24"/>
              </w:rPr>
              <w:t>Assessment</w:t>
            </w:r>
          </w:p>
        </w:tc>
        <w:tc>
          <w:tcPr>
            <w:tcW w:w="3473" w:type="dxa"/>
          </w:tcPr>
          <w:p w:rsidR="004F6C9C" w:rsidRPr="005F0879" w:rsidRDefault="001C21EC" w:rsidP="00F22126">
            <w:pPr>
              <w:bidi w:val="0"/>
              <w:spacing w:line="480" w:lineRule="auto"/>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Students are assessed according to their content knowledge and participation</w:t>
            </w:r>
          </w:p>
        </w:tc>
        <w:tc>
          <w:tcPr>
            <w:tcW w:w="3474" w:type="dxa"/>
          </w:tcPr>
          <w:p w:rsidR="004F6C9C" w:rsidRPr="005F0879" w:rsidRDefault="00D97C35" w:rsidP="00F22126">
            <w:pPr>
              <w:bidi w:val="0"/>
              <w:spacing w:line="480" w:lineRule="auto"/>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 xml:space="preserve">This model is used not to assess student, </w:t>
            </w:r>
            <w:r w:rsidR="00C66F2F" w:rsidRPr="005F0879">
              <w:rPr>
                <w:rFonts w:asciiTheme="majorBidi" w:hAnsiTheme="majorBidi" w:cstheme="majorBidi"/>
                <w:color w:val="1F497D" w:themeColor="text2"/>
                <w:sz w:val="24"/>
                <w:szCs w:val="24"/>
              </w:rPr>
              <w:t>but to identify their strengths and intelligences</w:t>
            </w:r>
          </w:p>
        </w:tc>
      </w:tr>
      <w:tr w:rsidR="005F0879" w:rsidRPr="005F0879" w:rsidTr="004F6C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73" w:type="dxa"/>
          </w:tcPr>
          <w:p w:rsidR="004F6C9C" w:rsidRPr="005F0879" w:rsidRDefault="00D97C35" w:rsidP="00F22126">
            <w:pPr>
              <w:bidi w:val="0"/>
              <w:spacing w:line="480" w:lineRule="auto"/>
              <w:rPr>
                <w:rFonts w:asciiTheme="majorBidi" w:hAnsiTheme="majorBidi"/>
                <w:color w:val="1F497D" w:themeColor="text2"/>
                <w:sz w:val="24"/>
                <w:szCs w:val="24"/>
              </w:rPr>
            </w:pPr>
            <w:r w:rsidRPr="005F0879">
              <w:rPr>
                <w:rFonts w:asciiTheme="majorBidi" w:hAnsiTheme="majorBidi"/>
                <w:color w:val="1F497D" w:themeColor="text2"/>
                <w:sz w:val="24"/>
                <w:szCs w:val="24"/>
              </w:rPr>
              <w:t>Ease of Use</w:t>
            </w:r>
          </w:p>
        </w:tc>
        <w:tc>
          <w:tcPr>
            <w:tcW w:w="3473" w:type="dxa"/>
          </w:tcPr>
          <w:p w:rsidR="004F6C9C" w:rsidRPr="005F0879" w:rsidRDefault="00D97C35" w:rsidP="00F22126">
            <w:pPr>
              <w:bidi w:val="0"/>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Easy</w:t>
            </w:r>
          </w:p>
        </w:tc>
        <w:tc>
          <w:tcPr>
            <w:tcW w:w="3474" w:type="dxa"/>
          </w:tcPr>
          <w:p w:rsidR="004F6C9C" w:rsidRPr="005F0879" w:rsidRDefault="00D97C35" w:rsidP="00F22126">
            <w:pPr>
              <w:bidi w:val="0"/>
              <w:spacing w:line="48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Easy</w:t>
            </w:r>
          </w:p>
        </w:tc>
      </w:tr>
      <w:tr w:rsidR="005F0879" w:rsidRPr="005F0879" w:rsidTr="004F6C9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73" w:type="dxa"/>
          </w:tcPr>
          <w:p w:rsidR="004F6C9C" w:rsidRPr="005F0879" w:rsidRDefault="007558A7" w:rsidP="00F22126">
            <w:pPr>
              <w:bidi w:val="0"/>
              <w:spacing w:line="480" w:lineRule="auto"/>
              <w:rPr>
                <w:rFonts w:asciiTheme="majorBidi" w:hAnsiTheme="majorBidi"/>
                <w:color w:val="1F497D" w:themeColor="text2"/>
                <w:sz w:val="24"/>
                <w:szCs w:val="24"/>
              </w:rPr>
            </w:pPr>
            <w:r w:rsidRPr="005F0879">
              <w:rPr>
                <w:rFonts w:asciiTheme="majorBidi" w:hAnsiTheme="majorBidi"/>
                <w:color w:val="1F497D" w:themeColor="text2"/>
                <w:sz w:val="24"/>
                <w:szCs w:val="24"/>
              </w:rPr>
              <w:t>The organization of the class</w:t>
            </w:r>
          </w:p>
        </w:tc>
        <w:tc>
          <w:tcPr>
            <w:tcW w:w="3473" w:type="dxa"/>
          </w:tcPr>
          <w:p w:rsidR="004F6C9C" w:rsidRPr="005F0879" w:rsidRDefault="007558A7" w:rsidP="00F22126">
            <w:pPr>
              <w:bidi w:val="0"/>
              <w:spacing w:line="480" w:lineRule="auto"/>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Students work collaboratively in groups</w:t>
            </w:r>
          </w:p>
        </w:tc>
        <w:tc>
          <w:tcPr>
            <w:tcW w:w="3474" w:type="dxa"/>
          </w:tcPr>
          <w:p w:rsidR="004F6C9C" w:rsidRPr="005F0879" w:rsidRDefault="007558A7" w:rsidP="00F22126">
            <w:pPr>
              <w:bidi w:val="0"/>
              <w:spacing w:line="480" w:lineRule="auto"/>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1F497D" w:themeColor="text2"/>
                <w:sz w:val="24"/>
                <w:szCs w:val="24"/>
              </w:rPr>
            </w:pPr>
            <w:r w:rsidRPr="005F0879">
              <w:rPr>
                <w:rFonts w:asciiTheme="majorBidi" w:hAnsiTheme="majorBidi" w:cstheme="majorBidi"/>
                <w:color w:val="1F497D" w:themeColor="text2"/>
                <w:sz w:val="24"/>
                <w:szCs w:val="24"/>
              </w:rPr>
              <w:t xml:space="preserve">Students work in groups with either shared or mix intelligences </w:t>
            </w:r>
          </w:p>
        </w:tc>
      </w:tr>
    </w:tbl>
    <w:p w:rsidR="00F22126" w:rsidRPr="005F0879" w:rsidRDefault="00F22126" w:rsidP="00F22126">
      <w:pPr>
        <w:bidi w:val="0"/>
        <w:spacing w:line="480" w:lineRule="auto"/>
        <w:rPr>
          <w:rFonts w:asciiTheme="majorBidi" w:hAnsiTheme="majorBidi" w:cstheme="majorBidi"/>
          <w:color w:val="1F497D" w:themeColor="text2"/>
          <w:sz w:val="24"/>
          <w:szCs w:val="24"/>
        </w:rPr>
      </w:pPr>
    </w:p>
    <w:sectPr w:rsidR="00F22126" w:rsidRPr="005F0879" w:rsidSect="00572239">
      <w:pgSz w:w="11906" w:h="16838"/>
      <w:pgMar w:top="1134" w:right="851" w:bottom="1134" w:left="851"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DE2"/>
    <w:rsid w:val="00016B67"/>
    <w:rsid w:val="00097874"/>
    <w:rsid w:val="001A2FBE"/>
    <w:rsid w:val="001C21EC"/>
    <w:rsid w:val="00321D94"/>
    <w:rsid w:val="003951A3"/>
    <w:rsid w:val="003D2A58"/>
    <w:rsid w:val="004E6142"/>
    <w:rsid w:val="004E77B1"/>
    <w:rsid w:val="004F6C9C"/>
    <w:rsid w:val="00572239"/>
    <w:rsid w:val="005C2E77"/>
    <w:rsid w:val="005F0879"/>
    <w:rsid w:val="00630E07"/>
    <w:rsid w:val="006A332E"/>
    <w:rsid w:val="007558A7"/>
    <w:rsid w:val="008B1E07"/>
    <w:rsid w:val="008E36DE"/>
    <w:rsid w:val="008F4366"/>
    <w:rsid w:val="00970AEF"/>
    <w:rsid w:val="00B53DE2"/>
    <w:rsid w:val="00C5026C"/>
    <w:rsid w:val="00C66F2F"/>
    <w:rsid w:val="00D97C35"/>
    <w:rsid w:val="00E0319D"/>
    <w:rsid w:val="00F221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7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7B1"/>
    <w:rPr>
      <w:rFonts w:ascii="Tahoma" w:hAnsi="Tahoma" w:cs="Tahoma"/>
      <w:sz w:val="16"/>
      <w:szCs w:val="16"/>
    </w:rPr>
  </w:style>
  <w:style w:type="table" w:styleId="TableGrid">
    <w:name w:val="Table Grid"/>
    <w:basedOn w:val="TableNormal"/>
    <w:uiPriority w:val="59"/>
    <w:rsid w:val="004F6C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4F6C9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4F6C9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7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7B1"/>
    <w:rPr>
      <w:rFonts w:ascii="Tahoma" w:hAnsi="Tahoma" w:cs="Tahoma"/>
      <w:sz w:val="16"/>
      <w:szCs w:val="16"/>
    </w:rPr>
  </w:style>
  <w:style w:type="table" w:styleId="TableGrid">
    <w:name w:val="Table Grid"/>
    <w:basedOn w:val="TableNormal"/>
    <w:uiPriority w:val="59"/>
    <w:rsid w:val="004F6C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4F6C9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4F6C9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2012-01-24T13:42:00Z</dcterms:created>
  <dcterms:modified xsi:type="dcterms:W3CDTF">2012-01-25T06:57:00Z</dcterms:modified>
</cp:coreProperties>
</file>